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88" w:rsidRPr="00927EF7" w:rsidRDefault="00C04088" w:rsidP="00C04088">
      <w:pPr>
        <w:widowControl w:val="0"/>
        <w:suppressAutoHyphens/>
        <w:autoSpaceDE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4088" w:rsidRPr="00927EF7" w:rsidRDefault="00C04088" w:rsidP="00C04088">
      <w:pPr>
        <w:widowControl w:val="0"/>
        <w:suppressAutoHyphens/>
        <w:autoSpaceDE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C04088" w:rsidRPr="00927EF7" w:rsidRDefault="00C04088" w:rsidP="00C04088">
      <w:pPr>
        <w:widowControl w:val="0"/>
        <w:suppressAutoHyphens/>
        <w:autoSpaceDE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выполнение инженерно-геодезических изысканий</w:t>
      </w:r>
    </w:p>
    <w:p w:rsidR="00C04088" w:rsidRPr="00927EF7" w:rsidRDefault="00C04088" w:rsidP="00C04088">
      <w:pPr>
        <w:widowControl w:val="0"/>
        <w:suppressAutoHyphens/>
        <w:autoSpaceDE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объекте: </w:t>
      </w:r>
      <w:r w:rsidRPr="00927EF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(ПО МОСКВЕ И НОВОЙ МОСКВЕ)</w:t>
      </w:r>
    </w:p>
    <w:p w:rsidR="00C04088" w:rsidRPr="00927EF7" w:rsidRDefault="00C04088" w:rsidP="00C04088">
      <w:pPr>
        <w:widowControl w:val="0"/>
        <w:suppressAutoHyphens/>
        <w:autoSpaceDE w:val="0"/>
        <w:spacing w:after="0" w:line="240" w:lineRule="auto"/>
        <w:ind w:left="40" w:firstLine="5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адресу:</w:t>
      </w:r>
    </w:p>
    <w:p w:rsidR="00C04088" w:rsidRPr="00927EF7" w:rsidRDefault="00C04088" w:rsidP="00C04088">
      <w:pPr>
        <w:widowControl w:val="0"/>
        <w:suppressAutoHyphens/>
        <w:autoSpaceDE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472"/>
        <w:gridCol w:w="6473"/>
      </w:tblGrid>
      <w:tr w:rsidR="00C04088" w:rsidRPr="00927EF7" w:rsidTr="003D0BDF">
        <w:trPr>
          <w:trHeight w:val="407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:rsidR="00C04088" w:rsidRPr="00927EF7" w:rsidRDefault="00C04088" w:rsidP="003D0BDF">
            <w:pPr>
              <w:keepNext/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Перечень основных данных и требований</w:t>
            </w:r>
          </w:p>
        </w:tc>
        <w:tc>
          <w:tcPr>
            <w:tcW w:w="3407" w:type="pct"/>
            <w:tcBorders>
              <w:right w:val="single" w:sz="4" w:space="0" w:color="auto"/>
            </w:tcBorders>
          </w:tcPr>
          <w:p w:rsidR="00C04088" w:rsidRPr="00927EF7" w:rsidRDefault="00C04088" w:rsidP="003D0BD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Основные данные и требования</w:t>
            </w:r>
          </w:p>
        </w:tc>
      </w:tr>
      <w:tr w:rsidR="00C04088" w:rsidRPr="00927EF7" w:rsidTr="003D0BDF">
        <w:trPr>
          <w:trHeight w:val="407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и вид объекта: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26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ar-SA"/>
              </w:rPr>
              <w:t>«Реконструкция здания» или «Прокладка кабельной линии»</w:t>
            </w:r>
          </w:p>
        </w:tc>
      </w:tr>
      <w:tr w:rsidR="00C04088" w:rsidRPr="00927EF7" w:rsidTr="003D0BDF">
        <w:trPr>
          <w:trHeight w:val="834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Местоположение участка (площадки) строительства и реконструкции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04088" w:rsidRPr="00C04088" w:rsidTr="003D0BDF">
        <w:trPr>
          <w:trHeight w:val="1702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(изыскательской) организации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26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ООО «ГЕКТАР ГРУПП ИНЖИНИРИНГ»</w:t>
            </w:r>
          </w:p>
          <w:p w:rsidR="00C04088" w:rsidRPr="00927EF7" w:rsidRDefault="00C04088" w:rsidP="003D0BDF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26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Юридический Адрес:1119334, г. Москва, </w:t>
            </w:r>
            <w:proofErr w:type="spellStart"/>
            <w:proofErr w:type="gram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вн.тер</w:t>
            </w:r>
            <w:proofErr w:type="spellEnd"/>
            <w:proofErr w:type="gram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г. муниципальный округ Донской, проезд 5-й Донской, д. 19, ком. 302А</w:t>
            </w:r>
          </w:p>
          <w:p w:rsidR="00C04088" w:rsidRPr="00927EF7" w:rsidRDefault="00C04088" w:rsidP="00C04088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26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04088" w:rsidRPr="00927EF7" w:rsidRDefault="00C04088" w:rsidP="003D0BDF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26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C04088" w:rsidRPr="00927EF7" w:rsidTr="003D0BDF">
        <w:trPr>
          <w:trHeight w:val="1493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организации-заказчика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ООО «……………………………………»</w:t>
            </w:r>
          </w:p>
          <w:p w:rsidR="00C04088" w:rsidRPr="00927EF7" w:rsidRDefault="00C04088" w:rsidP="003D0BD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Юридический Адрес:1110000, г. Москва, ………………</w:t>
            </w:r>
            <w:proofErr w:type="gramStart"/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…….</w:t>
            </w:r>
            <w:proofErr w:type="gramEnd"/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.</w:t>
            </w:r>
          </w:p>
          <w:p w:rsidR="00C04088" w:rsidRPr="00927EF7" w:rsidRDefault="00C04088" w:rsidP="003D0BD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 xml:space="preserve"> Ответственный представитель: ……………… </w:t>
            </w:r>
          </w:p>
          <w:p w:rsidR="00C04088" w:rsidRPr="00927EF7" w:rsidRDefault="00C04088" w:rsidP="003D0BD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Телефон: ………………</w:t>
            </w:r>
            <w:proofErr w:type="gramStart"/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…….</w:t>
            </w:r>
            <w:proofErr w:type="gramEnd"/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.</w:t>
            </w:r>
          </w:p>
          <w:p w:rsidR="00C04088" w:rsidRPr="00927EF7" w:rsidRDefault="00C04088" w:rsidP="003D0BD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Е-</w:t>
            </w:r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val="en-US" w:eastAsia="ar-SA"/>
              </w:rPr>
              <w:t>mail</w:t>
            </w:r>
            <w:r w:rsidRPr="00927EF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: …………………………………….</w:t>
            </w:r>
          </w:p>
        </w:tc>
      </w:tr>
      <w:tr w:rsidR="00C04088" w:rsidRPr="00927EF7" w:rsidTr="003D0BDF">
        <w:trPr>
          <w:trHeight w:val="1270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Цели и виды инженерных изысканий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numPr>
                <w:ilvl w:val="1"/>
                <w:numId w:val="0"/>
              </w:numPr>
              <w:tabs>
                <w:tab w:val="num" w:pos="0"/>
                <w:tab w:val="left" w:pos="226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инженерно-топографического плана М 1:500 с высотой сечения рельефа 0,5м, с нанесением подземных и надземных коммуникаций и сооружений. В объеме, необходимом и достаточном для разработки проектной - сметной документации и получения положительного заключения  экспертизы в целях осуществления градостроительной деятельности (нового строительства, капитального ремонта и реконструкции) объекта, в соответствии требованиями Градостроительного кодекса РФ, иных нормативно-правовых актов, технических регламентов, строительных норм и правил, нормативно-технические документы органов исполнительной власти.</w:t>
            </w:r>
          </w:p>
        </w:tc>
      </w:tr>
      <w:tr w:rsidR="00C04088" w:rsidRPr="00927EF7" w:rsidTr="003D0BDF">
        <w:trPr>
          <w:trHeight w:val="2533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Перечень нормативных документов, в соответствии с требованиями которых необходимо выполнять инженерные изыскания, включая территориальные </w:t>
            </w: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строительные нормы субъектов РФ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- Градостроительный кодекс РФ;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Федеральный закон от 30 декабря 2015 г.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Федеральный закон от 27.12.2002 № 184-ФЗ (ред. от 29.07.2017) «О техническом регулировании»; 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«Положение о выполнении инженерных изысканий для подготовки проектной документации, строительства, реконструкции объектов капитального строительства» (утв. постановлением Правительства РФ от 19.01.2006 № 20); 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СП 47.13330.2016 «Инженерные изыскания для </w:t>
            </w: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строительства. Основные положения»;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 317.1325800.2017 «Инженерно-геодезические изыскания для строительства. Общие правила производства работ.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 22.13330.2016 «Основания зданий и сооружений»;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 11-104-97 «Инженерно-геодезические изыскания для строительства». М., 1997 г.;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 11-104-97 «Инженерно-геодезические изыскания для строительства. Часть II. Выполнение съемки подземных коммуникаций при инженерно-геодезических изысканиях для строительства»;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ГКИНП 02-033-82 Инструкция по топографической съемке в масштабах 1:5000, 1:2000, 1:1000, 1:500. – М.: «Недра», 1973 г.;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ГКИНП (ОНТА)-02-262-02 Инструкция по развитию съемочного обоснования и съемке ситуации и рельефа с применением глобальных навигационных спутниковых систем ГЛОНАСС и GPS. М., 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ЦНИИГАиК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2002, 124с.;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ГКИНП 17-004-99 Инструкция о порядке контроля и приемки геодезических, топографических и картографических работ. М., 1999, 116с.;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Постановление Правительства Москвы от 08.06.2020 №129 «Об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утверждении Эталона условных картографических знаков линий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градостроительного регулирования и зон, образуемых линиями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градостроительного регулирования;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Условные знаки для топографических планов масштаба 1:500. Правила начертания. М., 1979 (предназначены для применения при производстве работ на территории г. Москвы и лесопаркового защитного пояса);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Постановление Правительства Москвы от 16.04.2019 № 365-ПП «Об утверждении Порядка ведения сводного плана регулирования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использования территории города Москвы»;</w:t>
            </w:r>
          </w:p>
          <w:p w:rsidR="00C04088" w:rsidRPr="00927EF7" w:rsidRDefault="00C04088" w:rsidP="003D0BDF">
            <w:pPr>
              <w:widowControl w:val="0"/>
              <w:tabs>
                <w:tab w:val="left" w:pos="427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Приказ Минстроя РФ от 12.05.2017г. №783/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строительства»;</w:t>
            </w:r>
          </w:p>
        </w:tc>
      </w:tr>
      <w:tr w:rsidR="00C04088" w:rsidRPr="00927EF7" w:rsidTr="003D0BDF">
        <w:trPr>
          <w:trHeight w:val="699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Дополнительные сведения по объекту: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 xml:space="preserve">Объект расположен на территории промышленного предприятия, парка, режимной территории, на участке с интенсивным движением </w:t>
            </w:r>
            <w:proofErr w:type="gram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автотранспорта, ….</w:t>
            </w:r>
            <w:proofErr w:type="gram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ar-SA"/>
              </w:rPr>
              <w:t>. и т.п.)</w:t>
            </w: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ar-SA"/>
              </w:rPr>
              <w:t>Если нет вариантов указывать просто Отсутствуют</w:t>
            </w:r>
          </w:p>
        </w:tc>
      </w:tr>
      <w:tr w:rsidR="00C04088" w:rsidRPr="00927EF7" w:rsidTr="003D0BDF">
        <w:trPr>
          <w:trHeight w:val="695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градостроительной деятельности:</w:t>
            </w:r>
          </w:p>
        </w:tc>
        <w:tc>
          <w:tcPr>
            <w:tcW w:w="3406" w:type="pct"/>
          </w:tcPr>
          <w:p w:rsidR="00C04088" w:rsidRPr="00927EF7" w:rsidRDefault="00C04088" w:rsidP="00C04088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t>Новое строительство или Реконструкция</w:t>
            </w: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04088" w:rsidRPr="00927EF7" w:rsidTr="003D0BDF">
        <w:trPr>
          <w:trHeight w:val="1424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Сведения и характеристика проектируемого и реконструируемого объекта: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t>​ 5эт. здание, промышленного назначения, габариты его?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t>Длина линейного объекта</w:t>
            </w:r>
            <w:proofErr w:type="gramStart"/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t>: ?</w:t>
            </w:r>
            <w:proofErr w:type="gramEnd"/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t>, Ширина полосы съемки, глубина прокладки кабельной линии и др. характеристики.</w:t>
            </w: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C04088" w:rsidRPr="00927EF7" w:rsidTr="003D0BDF">
        <w:trPr>
          <w:trHeight w:val="699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Сведения о принятой системе координат и высот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координат: МСК Москвы; 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высот: Московская; </w:t>
            </w:r>
          </w:p>
        </w:tc>
      </w:tr>
      <w:tr w:rsidR="00C04088" w:rsidRPr="00927EF7" w:rsidTr="003D0BDF">
        <w:trPr>
          <w:trHeight w:val="1471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Данные о границах и площадях топографической съемки (обновления планов)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t>Площадь инженерно-топографической съемки – 1,0 Га.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C04088" w:rsidRPr="00927EF7" w:rsidTr="003D0BDF">
        <w:trPr>
          <w:trHeight w:val="2546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Указания о масштабе топографической съемки и высоте сечения рельефа по отдельным площадкам, включая требования к съемке подземных и надземных сооружений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Инженерно-топографическая съемка М 1:500; 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Высота сечения рельефа 0.5 метра;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Выполнение съемки подземных и надземных коммуникаций и сооружений с указанием их назначения, глубины заложения, диаметра труб, на колодцах инженерных коммуникаций указать их отметки (земли, верха трубы, лотка и дна колодца);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Данные о проектируемых подземных коммуникациях наносятся на ИТП по материалам архива ГБУ «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Мосгоргеотрест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(при наличии);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Камеральная обработка;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Составление технического отчета по результатам инженерно-геодезических изысканий и согласование его с Заказчиком;</w:t>
            </w:r>
          </w:p>
        </w:tc>
      </w:tr>
      <w:tr w:rsidR="00C04088" w:rsidRPr="00927EF7" w:rsidTr="003D0BDF">
        <w:trPr>
          <w:trHeight w:val="597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Согласования и регистрация материалов и результатов инженерных</w:t>
            </w:r>
          </w:p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изысканий 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ГБУ «</w:t>
            </w:r>
            <w:proofErr w:type="spellStart"/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Мосгоргеотрест</w:t>
            </w:r>
            <w:proofErr w:type="spellEnd"/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КОМИТЕТ ПО АРХИТЕКТУРЕ И ГРАДОСТРОИТЕЛЬСТВУ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ГОРОДА МОСКВЫ (МОСКОМАРХИТЕКТУРА)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Интегрированная автоматизированная информационная система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обеспечения градостроительной деятельности города Москвы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(ИАИС ОГД);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Полнота плана подземных коммуникаций и сооружений заверяется </w:t>
            </w:r>
            <w:proofErr w:type="spellStart"/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Москомархитектурой</w:t>
            </w:r>
            <w:proofErr w:type="spellEnd"/>
            <w:r w:rsidRPr="00927E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результатам приемки материалов для размещения в ИАИС ОГД города Москвы;</w:t>
            </w:r>
          </w:p>
        </w:tc>
      </w:tr>
      <w:tr w:rsidR="00C04088" w:rsidRPr="00927EF7" w:rsidTr="003D0BDF">
        <w:trPr>
          <w:trHeight w:val="703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Сведения о ранее выполненных инженерных изысканиях и исследованиях, данные о наблюдавшихся в районе объекта строительства (на площадке, трассе) осложнениях в </w:t>
            </w: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процессе строительства и эксплуатации сооружений (деформациях и аварийных ситуациях)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lastRenderedPageBreak/>
              <w:t>- Ситуационный план участка инженерно-топографической съемки с указанием границ;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088" w:rsidRPr="00927EF7" w:rsidTr="003D0BDF">
        <w:trPr>
          <w:trHeight w:val="416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Дополнительные требования к производству работ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t xml:space="preserve">Нет (Составление продольных и поперечных профилей, 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t>подеревная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  <w:t xml:space="preserve"> съемка или координирование всех зеленых насаждений, согласование с эксплуатационными службами и балансодержателями инженерных коммуникаций и сооружений)</w:t>
            </w: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04088" w:rsidRPr="00927EF7" w:rsidTr="003D0BDF">
        <w:trPr>
          <w:trHeight w:val="1518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Требование о составлении и представлении в составе договорной (контрактной) документации программы инженерных изысканий на согласование заказчику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Подготовка Программы Работ по выполнению инженерно-геодезических изысканий (с включением полного перечня работ, необходимых и достаточных достижения цели выполнения Работ);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088" w:rsidRPr="00927EF7" w:rsidTr="003D0BDF">
        <w:trPr>
          <w:trHeight w:val="3701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Требования к составу, срокам, порядку, и форме представления изыскательской продукции заказчику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399"/>
                <w:tab w:val="left" w:pos="1345"/>
              </w:tabs>
              <w:suppressAutoHyphens/>
              <w:autoSpaceDE w:val="0"/>
              <w:autoSpaceDN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подготовительному этапу:</w:t>
            </w:r>
          </w:p>
          <w:p w:rsidR="00C04088" w:rsidRPr="00927EF7" w:rsidRDefault="00C04088" w:rsidP="003D0BDF">
            <w:pPr>
              <w:widowControl w:val="0"/>
              <w:tabs>
                <w:tab w:val="left" w:pos="399"/>
                <w:tab w:val="left" w:pos="1345"/>
              </w:tabs>
              <w:suppressAutoHyphens/>
              <w:autoSpaceDE w:val="0"/>
              <w:autoSpaceDN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Программа Работ по выполнению инженерно-геодезических изысканий на бумажном носителе - 2 экз., в электронном виде в формате 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pdf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1экз. (идентичный печатному экземпляру);</w:t>
            </w:r>
          </w:p>
          <w:p w:rsidR="00C04088" w:rsidRPr="00927EF7" w:rsidRDefault="00C04088" w:rsidP="003D0BDF">
            <w:pPr>
              <w:widowControl w:val="0"/>
              <w:tabs>
                <w:tab w:val="left" w:pos="399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камеральным работам:</w:t>
            </w:r>
          </w:p>
          <w:p w:rsidR="00C04088" w:rsidRPr="00927EF7" w:rsidRDefault="00C04088" w:rsidP="003D0BDF">
            <w:pPr>
              <w:widowControl w:val="0"/>
              <w:tabs>
                <w:tab w:val="left" w:pos="399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Инженерно-топографический план в масштабе 1:500 с высотой сечения рельефа через 0.5м, согласованный с ГБУ «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Мосгоргеотрест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 и принятый в интегрированную автоматизированную информационную систему</w:t>
            </w:r>
          </w:p>
          <w:p w:rsidR="00C04088" w:rsidRPr="00927EF7" w:rsidRDefault="00C04088" w:rsidP="003D0BDF">
            <w:pPr>
              <w:widowControl w:val="0"/>
              <w:tabs>
                <w:tab w:val="left" w:pos="399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обеспечения градостроительной деятельности города Москвы</w:t>
            </w:r>
          </w:p>
          <w:p w:rsidR="00C04088" w:rsidRPr="00927EF7" w:rsidRDefault="00C04088" w:rsidP="003D0BDF">
            <w:pPr>
              <w:widowControl w:val="0"/>
              <w:tabs>
                <w:tab w:val="left" w:pos="399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(ИАИС ОГД), на бумажном носителе – в 3 экз., в электронном виде - 1 экз. (в редактируемом формате данных </w:t>
            </w: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DWG</w:t>
            </w: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AutoCAD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);</w:t>
            </w:r>
          </w:p>
          <w:p w:rsidR="00C04088" w:rsidRPr="00927EF7" w:rsidRDefault="00C04088" w:rsidP="003D0BDF">
            <w:pPr>
              <w:widowControl w:val="0"/>
              <w:tabs>
                <w:tab w:val="left" w:pos="399"/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Технический отчёт</w:t>
            </w:r>
            <w:proofErr w:type="gramEnd"/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согласованный с ГБУ «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Мосгоргеотрест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» и принятый в интегрированную автоматизированную информационную систему обеспечения градостроительной деятельности города Москвы (ИАИС ОГД), на бумажном носителе - 3 экз., в электронном виде в формате 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pdf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– 1экз. (идентичный печатному экземпляру);</w:t>
            </w:r>
          </w:p>
        </w:tc>
      </w:tr>
      <w:tr w:rsidR="00C04088" w:rsidRPr="00927EF7" w:rsidTr="003D0BDF">
        <w:trPr>
          <w:trHeight w:val="1130"/>
          <w:jc w:val="center"/>
        </w:trPr>
        <w:tc>
          <w:tcPr>
            <w:tcW w:w="293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1" w:type="pct"/>
          </w:tcPr>
          <w:p w:rsidR="00C04088" w:rsidRPr="00927EF7" w:rsidRDefault="00C04088" w:rsidP="003D0BDF">
            <w:pPr>
              <w:widowControl w:val="0"/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Отдельные требования к оформлению отчетных документов</w:t>
            </w:r>
          </w:p>
        </w:tc>
        <w:tc>
          <w:tcPr>
            <w:tcW w:w="3406" w:type="pct"/>
          </w:tcPr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Экземпляры на бумажном носителе должны передаваться в сброшюрованном в альбомном виде;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Разрешение растровых изображений должно быть не менее 300 </w:t>
            </w:r>
            <w:proofErr w:type="spellStart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dpi</w:t>
            </w:r>
            <w:proofErr w:type="spellEnd"/>
            <w:r w:rsidRPr="009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C04088" w:rsidRPr="00927EF7" w:rsidRDefault="00C04088" w:rsidP="003D0BDF">
            <w:pPr>
              <w:widowControl w:val="0"/>
              <w:tabs>
                <w:tab w:val="left" w:pos="1345"/>
              </w:tabs>
              <w:suppressAutoHyphens/>
              <w:autoSpaceDE w:val="0"/>
              <w:spacing w:after="0" w:line="240" w:lineRule="auto"/>
              <w:ind w:left="40"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4088" w:rsidRPr="00927EF7" w:rsidRDefault="00C04088" w:rsidP="00C04088">
      <w:pPr>
        <w:widowControl w:val="0"/>
        <w:suppressAutoHyphens/>
        <w:autoSpaceDE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5427C" w:rsidRDefault="0085427C"/>
    <w:sectPr w:rsidR="0085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88"/>
    <w:rsid w:val="0085427C"/>
    <w:rsid w:val="00C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9745"/>
  <w15:chartTrackingRefBased/>
  <w15:docId w15:val="{A5F0F080-ACF7-4481-93CA-CD964117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2022-07-21T12:17:00Z</dcterms:created>
  <dcterms:modified xsi:type="dcterms:W3CDTF">2022-07-21T12:18:00Z</dcterms:modified>
</cp:coreProperties>
</file>